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5B" w:rsidRPr="00060D5B" w:rsidRDefault="00060D5B" w:rsidP="00F06D61">
      <w:pPr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D5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B4E15" w:rsidRPr="00060D5B" w:rsidRDefault="006D38AC" w:rsidP="0006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5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E650A">
        <w:rPr>
          <w:rFonts w:ascii="Times New Roman" w:hAnsi="Times New Roman" w:cs="Times New Roman"/>
          <w:b/>
          <w:sz w:val="24"/>
          <w:szCs w:val="24"/>
        </w:rPr>
        <w:t>о поставщиках</w:t>
      </w:r>
      <w:r w:rsidR="00F06D6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060D5B">
        <w:rPr>
          <w:rFonts w:ascii="Times New Roman" w:hAnsi="Times New Roman" w:cs="Times New Roman"/>
          <w:b/>
          <w:sz w:val="24"/>
          <w:szCs w:val="24"/>
        </w:rPr>
        <w:t xml:space="preserve"> безналичного расчета в школьных столовых</w:t>
      </w:r>
    </w:p>
    <w:tbl>
      <w:tblPr>
        <w:tblStyle w:val="a3"/>
        <w:tblW w:w="14895" w:type="dxa"/>
        <w:tblLayout w:type="fixed"/>
        <w:tblLook w:val="04A0"/>
      </w:tblPr>
      <w:tblGrid>
        <w:gridCol w:w="1513"/>
        <w:gridCol w:w="1379"/>
        <w:gridCol w:w="1242"/>
        <w:gridCol w:w="1380"/>
        <w:gridCol w:w="1656"/>
        <w:gridCol w:w="2070"/>
        <w:gridCol w:w="1251"/>
        <w:gridCol w:w="1921"/>
        <w:gridCol w:w="1379"/>
        <w:gridCol w:w="1104"/>
      </w:tblGrid>
      <w:tr w:rsidR="00060D5B" w:rsidRPr="006D38AC" w:rsidTr="00F06D61">
        <w:trPr>
          <w:trHeight w:val="288"/>
        </w:trPr>
        <w:tc>
          <w:tcPr>
            <w:tcW w:w="1513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 услуг безналичной оплаты за питание (количество обслуживаемых учреждений)</w:t>
            </w:r>
          </w:p>
        </w:tc>
        <w:tc>
          <w:tcPr>
            <w:tcW w:w="4001" w:type="dxa"/>
            <w:gridSpan w:val="3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Стоимость услуг (для родителей) по обслуживанию карт</w:t>
            </w:r>
          </w:p>
        </w:tc>
        <w:tc>
          <w:tcPr>
            <w:tcW w:w="1656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Способ пополнения счета за питание</w:t>
            </w:r>
          </w:p>
        </w:tc>
        <w:tc>
          <w:tcPr>
            <w:tcW w:w="2070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Способ передачи денежных средств родителей поставщику питания</w:t>
            </w:r>
          </w:p>
        </w:tc>
        <w:tc>
          <w:tcPr>
            <w:tcW w:w="1251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Время зачисления на расчетный счет поставщика услуг питания</w:t>
            </w:r>
          </w:p>
        </w:tc>
        <w:tc>
          <w:tcPr>
            <w:tcW w:w="1921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гарантии по сохранности денежных средств родителей, находящихся на лицевых/карт очных счетов</w:t>
            </w:r>
          </w:p>
        </w:tc>
        <w:tc>
          <w:tcPr>
            <w:tcW w:w="1379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Опыт работы по организации расчетов в школьных столовых</w:t>
            </w:r>
          </w:p>
        </w:tc>
        <w:tc>
          <w:tcPr>
            <w:tcW w:w="1104" w:type="dxa"/>
            <w:vMerge w:val="restart"/>
          </w:tcPr>
          <w:p w:rsidR="006D38AC" w:rsidRPr="00060D5B" w:rsidRDefault="006D38AC" w:rsidP="00060D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Расчеты поставщиком услуг питания в год в руб.</w:t>
            </w:r>
          </w:p>
        </w:tc>
      </w:tr>
      <w:tr w:rsidR="008C6D06" w:rsidRPr="006D38AC" w:rsidTr="00F06D61">
        <w:trPr>
          <w:trHeight w:val="1608"/>
        </w:trPr>
        <w:tc>
          <w:tcPr>
            <w:tcW w:w="1513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D38AC" w:rsidRPr="00060D5B" w:rsidRDefault="00060D5B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ткрытие 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и ведение лицевых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>карт очных счетов</w:t>
            </w:r>
          </w:p>
        </w:tc>
        <w:tc>
          <w:tcPr>
            <w:tcW w:w="1242" w:type="dxa"/>
          </w:tcPr>
          <w:p w:rsidR="006D38AC" w:rsidRPr="00060D5B" w:rsidRDefault="00060D5B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>еревыпуск</w:t>
            </w:r>
            <w:proofErr w:type="spellEnd"/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</w:p>
        </w:tc>
        <w:tc>
          <w:tcPr>
            <w:tcW w:w="1379" w:type="dxa"/>
          </w:tcPr>
          <w:p w:rsidR="006D38AC" w:rsidRPr="00060D5B" w:rsidRDefault="00060D5B" w:rsidP="00060D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>нформированны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уведомлений (мобильных приложений и т.д.)</w:t>
            </w:r>
          </w:p>
        </w:tc>
        <w:tc>
          <w:tcPr>
            <w:tcW w:w="1656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D38AC" w:rsidRPr="00060D5B" w:rsidRDefault="006D38AC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D06" w:rsidRPr="006D38AC" w:rsidTr="00F06D61">
        <w:trPr>
          <w:trHeight w:val="925"/>
        </w:trPr>
        <w:tc>
          <w:tcPr>
            <w:tcW w:w="1513" w:type="dxa"/>
          </w:tcPr>
          <w:p w:rsidR="006D38AC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r w:rsidR="006D38AC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ВТБ </w:t>
            </w:r>
            <w:r w:rsidR="00F87F23">
              <w:rPr>
                <w:rFonts w:ascii="Times New Roman" w:hAnsi="Times New Roman" w:cs="Times New Roman"/>
                <w:sz w:val="20"/>
                <w:szCs w:val="20"/>
              </w:rPr>
              <w:t>(ПАО)</w:t>
            </w:r>
          </w:p>
        </w:tc>
        <w:tc>
          <w:tcPr>
            <w:tcW w:w="1379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есплатно </w:t>
            </w:r>
          </w:p>
        </w:tc>
        <w:tc>
          <w:tcPr>
            <w:tcW w:w="1242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379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656" w:type="dxa"/>
          </w:tcPr>
          <w:p w:rsidR="006D38AC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-безналичное</w:t>
            </w:r>
            <w:r w:rsidR="00F87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6D06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-терминалы, банкомат</w:t>
            </w:r>
            <w:r w:rsidR="00F87F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, офис Банка</w:t>
            </w:r>
          </w:p>
        </w:tc>
        <w:tc>
          <w:tcPr>
            <w:tcW w:w="2070" w:type="dxa"/>
          </w:tcPr>
          <w:p w:rsidR="006D38AC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-не размещаются на счетах Банка</w:t>
            </w:r>
          </w:p>
        </w:tc>
        <w:tc>
          <w:tcPr>
            <w:tcW w:w="1251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а следующий день</w:t>
            </w:r>
          </w:p>
        </w:tc>
        <w:tc>
          <w:tcPr>
            <w:tcW w:w="1921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бязательное страхование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вкладов </w:t>
            </w:r>
          </w:p>
        </w:tc>
        <w:tc>
          <w:tcPr>
            <w:tcW w:w="1379" w:type="dxa"/>
          </w:tcPr>
          <w:p w:rsidR="006D38AC" w:rsidRPr="00060D5B" w:rsidRDefault="00F87F23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104" w:type="dxa"/>
          </w:tcPr>
          <w:p w:rsidR="006D38AC" w:rsidRPr="00060D5B" w:rsidRDefault="008C6D06" w:rsidP="006D38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</w:tr>
      <w:tr w:rsidR="00F87F23" w:rsidRPr="006D38AC" w:rsidTr="00F06D61">
        <w:trPr>
          <w:trHeight w:val="925"/>
        </w:trPr>
        <w:tc>
          <w:tcPr>
            <w:tcW w:w="1513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ПАО АКБ Авангард</w:t>
            </w:r>
          </w:p>
        </w:tc>
        <w:tc>
          <w:tcPr>
            <w:tcW w:w="1379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есплатно </w:t>
            </w:r>
          </w:p>
        </w:tc>
        <w:tc>
          <w:tcPr>
            <w:tcW w:w="1242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379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656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-безналичное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-терминалы, банкомат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, офис Банка</w:t>
            </w:r>
          </w:p>
        </w:tc>
        <w:tc>
          <w:tcPr>
            <w:tcW w:w="2070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-не размещаются на счетах Банка</w:t>
            </w:r>
          </w:p>
        </w:tc>
        <w:tc>
          <w:tcPr>
            <w:tcW w:w="1251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ень в день </w:t>
            </w:r>
          </w:p>
        </w:tc>
        <w:tc>
          <w:tcPr>
            <w:tcW w:w="1921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бязательное страхование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вкладов</w:t>
            </w:r>
          </w:p>
        </w:tc>
        <w:tc>
          <w:tcPr>
            <w:tcW w:w="1379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2010 года</w:t>
            </w:r>
          </w:p>
        </w:tc>
        <w:tc>
          <w:tcPr>
            <w:tcW w:w="1104" w:type="dxa"/>
          </w:tcPr>
          <w:p w:rsidR="00F87F23" w:rsidRPr="00060D5B" w:rsidRDefault="00F87F23" w:rsidP="00F87F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8C6D06" w:rsidRPr="006D38AC" w:rsidTr="00F06D61">
        <w:trPr>
          <w:trHeight w:val="1850"/>
        </w:trPr>
        <w:tc>
          <w:tcPr>
            <w:tcW w:w="1513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ОО «Деловой партнер Восточной Сибири» </w:t>
            </w:r>
          </w:p>
        </w:tc>
        <w:tc>
          <w:tcPr>
            <w:tcW w:w="1379" w:type="dxa"/>
          </w:tcPr>
          <w:p w:rsidR="00F87F23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-150 руб./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</w:p>
        </w:tc>
        <w:tc>
          <w:tcPr>
            <w:tcW w:w="1242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150 руб. </w:t>
            </w:r>
          </w:p>
        </w:tc>
        <w:tc>
          <w:tcPr>
            <w:tcW w:w="1379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о разным тарифам: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-70,00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-140,00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-150,00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-170,00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-199,00 руб.;</w:t>
            </w:r>
          </w:p>
        </w:tc>
        <w:tc>
          <w:tcPr>
            <w:tcW w:w="1656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-мобильное приложение «Сбербанк онлайн» (безналичный расчет) </w:t>
            </w:r>
          </w:p>
        </w:tc>
        <w:tc>
          <w:tcPr>
            <w:tcW w:w="2070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-на лицевом счете ООО,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передача денежных средств осуществляется по другому договору с поставщиком услуг питания </w:t>
            </w:r>
          </w:p>
        </w:tc>
        <w:tc>
          <w:tcPr>
            <w:tcW w:w="1251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предоплата</w:t>
            </w:r>
          </w:p>
        </w:tc>
        <w:tc>
          <w:tcPr>
            <w:tcW w:w="1921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1379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2011 года </w:t>
            </w:r>
          </w:p>
        </w:tc>
        <w:tc>
          <w:tcPr>
            <w:tcW w:w="1104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99 000,00</w:t>
            </w:r>
          </w:p>
        </w:tc>
      </w:tr>
      <w:tr w:rsidR="008C6D06" w:rsidRPr="006D38AC" w:rsidTr="00F06D61">
        <w:trPr>
          <w:trHeight w:val="2078"/>
        </w:trPr>
        <w:tc>
          <w:tcPr>
            <w:tcW w:w="1513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ООО «Евро Школа-Иркутск»</w:t>
            </w:r>
          </w:p>
        </w:tc>
        <w:tc>
          <w:tcPr>
            <w:tcW w:w="1379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 для всех 100 руб.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 для малоимущих (по списку СОШ)- бесплатно</w:t>
            </w:r>
          </w:p>
        </w:tc>
        <w:tc>
          <w:tcPr>
            <w:tcW w:w="1242" w:type="dxa"/>
          </w:tcPr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150 руб.</w:t>
            </w:r>
          </w:p>
        </w:tc>
        <w:tc>
          <w:tcPr>
            <w:tcW w:w="1379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C6D06" w:rsidRPr="00060D5B">
              <w:rPr>
                <w:rFonts w:ascii="Times New Roman" w:hAnsi="Times New Roman" w:cs="Times New Roman"/>
                <w:sz w:val="20"/>
                <w:szCs w:val="20"/>
              </w:rPr>
              <w:t>о разным тарифам: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-0,00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-45,00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-65,00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-85,00 руб.;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-150,00 руб.;</w:t>
            </w:r>
          </w:p>
          <w:p w:rsidR="00060D5B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-150,00 руб.;</w:t>
            </w:r>
          </w:p>
          <w:p w:rsidR="008C6D06" w:rsidRPr="00060D5B" w:rsidRDefault="008C6D06" w:rsidP="00060D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>5,00 руб.</w:t>
            </w:r>
          </w:p>
        </w:tc>
        <w:tc>
          <w:tcPr>
            <w:tcW w:w="1656" w:type="dxa"/>
          </w:tcPr>
          <w:p w:rsidR="008C6D06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-автомат обслуживания;</w:t>
            </w:r>
          </w:p>
          <w:p w:rsidR="00060D5B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-мобильное приложение «Сбербанк онлайн» (безналичный расчет)</w:t>
            </w:r>
          </w:p>
          <w:p w:rsidR="00060D5B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60D5B" w:rsidRPr="00060D5B" w:rsidRDefault="00060D5B" w:rsidP="00060D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>-на лицевом счете ООО,</w:t>
            </w:r>
          </w:p>
          <w:p w:rsidR="00060D5B" w:rsidRPr="00060D5B" w:rsidRDefault="00060D5B" w:rsidP="00060D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передача денежных средств осуществляется по другому договору с поставщиком услуг питания </w:t>
            </w:r>
          </w:p>
          <w:p w:rsidR="008C6D06" w:rsidRPr="00060D5B" w:rsidRDefault="008C6D06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C6D06" w:rsidRPr="00060D5B" w:rsidRDefault="00060D5B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1 раз в неделю </w:t>
            </w:r>
          </w:p>
        </w:tc>
        <w:tc>
          <w:tcPr>
            <w:tcW w:w="1921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1379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 2013 года</w:t>
            </w:r>
          </w:p>
        </w:tc>
        <w:tc>
          <w:tcPr>
            <w:tcW w:w="1104" w:type="dxa"/>
          </w:tcPr>
          <w:p w:rsidR="008C6D06" w:rsidRPr="00060D5B" w:rsidRDefault="00F87F23" w:rsidP="008C6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60D5B" w:rsidRPr="00060D5B">
              <w:rPr>
                <w:rFonts w:ascii="Times New Roman" w:hAnsi="Times New Roman" w:cs="Times New Roman"/>
                <w:sz w:val="20"/>
                <w:szCs w:val="20"/>
              </w:rPr>
              <w:t xml:space="preserve">есплатно </w:t>
            </w:r>
          </w:p>
        </w:tc>
      </w:tr>
    </w:tbl>
    <w:p w:rsidR="006D38AC" w:rsidRPr="00F87F23" w:rsidRDefault="00F87F23" w:rsidP="00F87F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F23">
        <w:rPr>
          <w:rFonts w:ascii="Times New Roman" w:hAnsi="Times New Roman" w:cs="Times New Roman"/>
          <w:sz w:val="24"/>
          <w:szCs w:val="24"/>
        </w:rPr>
        <w:t xml:space="preserve">Возможен безналичный расчет картами других банков и систем. </w:t>
      </w:r>
      <w:bookmarkStart w:id="0" w:name="_GoBack"/>
      <w:bookmarkEnd w:id="0"/>
    </w:p>
    <w:sectPr w:rsidR="006D38AC" w:rsidRPr="00F87F23" w:rsidSect="00F06D61">
      <w:pgSz w:w="15840" w:h="12240" w:orient="landscape"/>
      <w:pgMar w:top="851" w:right="814" w:bottom="85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CA"/>
    <w:rsid w:val="00060D5B"/>
    <w:rsid w:val="00237088"/>
    <w:rsid w:val="00461225"/>
    <w:rsid w:val="006D38AC"/>
    <w:rsid w:val="00711CCA"/>
    <w:rsid w:val="007F2956"/>
    <w:rsid w:val="008C6D06"/>
    <w:rsid w:val="00BE650A"/>
    <w:rsid w:val="00EC19C0"/>
    <w:rsid w:val="00F06D61"/>
    <w:rsid w:val="00F8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38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Елена Сергеевна</dc:creator>
  <cp:lastModifiedBy>Секретарь</cp:lastModifiedBy>
  <cp:revision>2</cp:revision>
  <cp:lastPrinted>2021-03-17T06:01:00Z</cp:lastPrinted>
  <dcterms:created xsi:type="dcterms:W3CDTF">2021-03-18T06:42:00Z</dcterms:created>
  <dcterms:modified xsi:type="dcterms:W3CDTF">2021-03-18T06:42:00Z</dcterms:modified>
</cp:coreProperties>
</file>